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5873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873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62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LIPPARD GREGORY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L.B. FOSTER COMPANY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 HOLIDAY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FOSTER L B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FSTR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-Rail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62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 PA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1"/>
                <w:vertAlign w:val="subscript"/>
              </w:rPr>
              <w:t>73,724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31.54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72,877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(2)(3)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31.54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-1990725</wp:posOffset>
            </wp:positionV>
            <wp:extent cx="28575" cy="19958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9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represents 50 percent of the Performance-based stock unit award granted on 3/31/2021 and earned on 2/11/2026.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13,227 Performance Restricted Stock Units earned under the 2023-2025 Long Term Incentive Plan granted on 2/14/2023; those 13,227 Performance Restricted Stock Units will settle at the end of the performance period on December 31, 2025, upon certification by the Compensation Committee.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1,749 Performance Restricted Stock Units earned under the 2024-2026 Long Term Incentive Plan granted on 5/23/2024; those 1,749 Performance Restricted Stock Units will settle at the end of the performance period on December 31, 2026, upon certification of the Compensation Committee.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Performance-based stock unit award of 3,333 shares was granted on 3/31/2021 and expires on 02/28/2026, 5 years after the grant date. Fifty percent of the award, or 1,666 shares, was earned on 4/05/2024. The remaining 50% of the award, or 1,667 shares, may be earned when the consecutive 30-day average closing stock price per share of the Company's common stock on the Nasdaq Stock Market is $30.00 per share or more and is generally subject to continued employment with the Company.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Gregory W. Lippard by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Judith Balog, 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5503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2026-02-12T15:35:04Z</dcterms:created>
  <dcterms:modified xsi:type="dcterms:W3CDTF">2026-02-12T15:35:04Z</dcterms:modified>
</cp:coreProperties>
</file>