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6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REILLY SEAN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L.B. FOSTER COMPANY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HOLIDAY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Controller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63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27,630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27,018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1,013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401(k)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Shares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vesting of restricted stock related to the 2024-2026 LTIP awarded on 5/23/24.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6,614 Performance Restricted Stock Units earned under the 2023-2025 Long Term Incentive Plan granted on 2/14/2023; those 6,614 Performance Restricted Stock Units will settle at the end of the performance period on December 31, 2025,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859 Performance Restricted Stock Units earned under the 2024-2026 Long Term Incentive Plan granted on 5/23/2024; those 859 Performance Restricted Stock Units will settle at the end of the performance period on December 31, 2026,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vesting of restricted stock related to the 2023-2025 LTIP awarded on 2/14/23.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Sean M. Reilly by Judith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Balog,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6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84955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2026-02-18T14:22:53Z</dcterms:created>
  <dcterms:modified xsi:type="dcterms:W3CDTF">2026-02-18T14:22:53Z</dcterms:modified>
</cp:coreProperties>
</file>